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6" w:rsidRPr="003F5BBB" w:rsidRDefault="008639FD" w:rsidP="00730095">
      <w:pPr>
        <w:jc w:val="center"/>
        <w:rPr>
          <w:rFonts w:ascii="Arial" w:hAnsi="Arial"/>
          <w:b/>
        </w:rPr>
      </w:pPr>
      <w:r w:rsidRPr="003F5BBB">
        <w:rPr>
          <w:rFonts w:ascii="Arial" w:hAnsi="Arial"/>
          <w:b/>
        </w:rPr>
        <w:t>Case Log Definitions</w:t>
      </w:r>
      <w:r w:rsidR="00A313C1">
        <w:rPr>
          <w:rFonts w:ascii="Arial" w:hAnsi="Arial"/>
          <w:b/>
        </w:rPr>
        <w:t>: A Guide for Fellows and Program Directors</w:t>
      </w:r>
    </w:p>
    <w:p w:rsidR="008639FD" w:rsidRPr="003F5BBB" w:rsidRDefault="008639FD" w:rsidP="00730095">
      <w:pPr>
        <w:jc w:val="both"/>
        <w:rPr>
          <w:rFonts w:ascii="Arial" w:hAnsi="Arial"/>
        </w:rPr>
      </w:pPr>
    </w:p>
    <w:p w:rsidR="008639FD" w:rsidRPr="003F5BBB" w:rsidRDefault="008639FD" w:rsidP="00730095">
      <w:pPr>
        <w:jc w:val="both"/>
        <w:rPr>
          <w:rFonts w:ascii="Arial" w:hAnsi="Arial"/>
          <w:b/>
        </w:rPr>
      </w:pPr>
      <w:r w:rsidRPr="003F5BBB">
        <w:rPr>
          <w:rFonts w:ascii="Arial" w:hAnsi="Arial"/>
          <w:b/>
        </w:rPr>
        <w:t>Age of Patient</w:t>
      </w:r>
    </w:p>
    <w:p w:rsidR="008639FD" w:rsidRPr="003F5BBB" w:rsidRDefault="008639FD" w:rsidP="00730095">
      <w:pPr>
        <w:jc w:val="both"/>
        <w:rPr>
          <w:rFonts w:ascii="Arial" w:hAnsi="Arial"/>
        </w:rPr>
      </w:pPr>
    </w:p>
    <w:p w:rsidR="008639FD" w:rsidRPr="003F5BBB" w:rsidRDefault="00523475" w:rsidP="007300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Choose only one for this section.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b/>
          <w:szCs w:val="22"/>
        </w:rPr>
      </w:pPr>
      <w:r w:rsidRPr="003F5BBB">
        <w:rPr>
          <w:rFonts w:ascii="Arial" w:hAnsi="Arial" w:cs="Arial"/>
          <w:b/>
          <w:szCs w:val="22"/>
        </w:rPr>
        <w:t>ASA Status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  <w:r w:rsidRPr="003F5BBB">
        <w:rPr>
          <w:rFonts w:ascii="Arial" w:hAnsi="Arial" w:cs="Arial"/>
          <w:szCs w:val="22"/>
        </w:rPr>
        <w:t>One ASA status per case performed.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  <w:r w:rsidRPr="003F5BBB">
        <w:rPr>
          <w:rFonts w:ascii="Arial" w:hAnsi="Arial" w:cs="Arial"/>
          <w:szCs w:val="22"/>
        </w:rPr>
        <w:t>Case totals will be derived from this category.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b/>
          <w:szCs w:val="22"/>
        </w:rPr>
      </w:pPr>
      <w:r w:rsidRPr="003F5BBB">
        <w:rPr>
          <w:rFonts w:ascii="Arial" w:hAnsi="Arial" w:cs="Arial"/>
          <w:b/>
          <w:szCs w:val="22"/>
        </w:rPr>
        <w:t>Procedures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  <w:r w:rsidRPr="003F5BBB">
        <w:rPr>
          <w:rFonts w:ascii="Arial" w:hAnsi="Arial" w:cs="Arial"/>
          <w:i/>
          <w:szCs w:val="22"/>
        </w:rPr>
        <w:t xml:space="preserve">Arterial and central venous </w:t>
      </w:r>
      <w:proofErr w:type="spellStart"/>
      <w:r w:rsidRPr="003F5BBB">
        <w:rPr>
          <w:rFonts w:ascii="Arial" w:hAnsi="Arial" w:cs="Arial"/>
          <w:i/>
          <w:szCs w:val="22"/>
        </w:rPr>
        <w:t>cannulation</w:t>
      </w:r>
      <w:proofErr w:type="spellEnd"/>
      <w:r w:rsidRPr="003F5BBB">
        <w:rPr>
          <w:rFonts w:ascii="Arial" w:hAnsi="Arial" w:cs="Arial"/>
          <w:szCs w:val="22"/>
        </w:rPr>
        <w:t xml:space="preserve"> should be recorded even in the case of failed attempts.</w:t>
      </w:r>
      <w:r w:rsidR="00C731DB" w:rsidRPr="003F5BBB">
        <w:rPr>
          <w:rFonts w:ascii="Arial" w:hAnsi="Arial" w:cs="Arial"/>
          <w:szCs w:val="22"/>
        </w:rPr>
        <w:t xml:space="preserve">  Do NOT record if the procedure was only observed.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Default="008639FD" w:rsidP="00730095">
      <w:pPr>
        <w:jc w:val="both"/>
        <w:rPr>
          <w:rFonts w:ascii="Arial" w:hAnsi="Arial" w:cs="Arial"/>
          <w:szCs w:val="22"/>
        </w:rPr>
      </w:pPr>
      <w:r w:rsidRPr="003F5BBB">
        <w:rPr>
          <w:rFonts w:ascii="Arial" w:hAnsi="Arial" w:cs="Arial"/>
          <w:i/>
          <w:szCs w:val="22"/>
        </w:rPr>
        <w:t xml:space="preserve">Flexible </w:t>
      </w:r>
      <w:proofErr w:type="spellStart"/>
      <w:r w:rsidRPr="003F5BBB">
        <w:rPr>
          <w:rFonts w:ascii="Arial" w:hAnsi="Arial" w:cs="Arial"/>
          <w:i/>
          <w:szCs w:val="22"/>
        </w:rPr>
        <w:t>fiberoptic</w:t>
      </w:r>
      <w:proofErr w:type="spellEnd"/>
      <w:r w:rsidRPr="003F5BBB">
        <w:rPr>
          <w:rFonts w:ascii="Arial" w:hAnsi="Arial" w:cs="Arial"/>
          <w:i/>
          <w:szCs w:val="22"/>
        </w:rPr>
        <w:t xml:space="preserve"> </w:t>
      </w:r>
      <w:r w:rsidR="00523475">
        <w:rPr>
          <w:rFonts w:ascii="Arial" w:hAnsi="Arial" w:cs="Arial"/>
          <w:i/>
          <w:szCs w:val="22"/>
        </w:rPr>
        <w:t>technique</w:t>
      </w:r>
      <w:r w:rsidR="00523475" w:rsidRPr="003F5BBB">
        <w:rPr>
          <w:rFonts w:ascii="Arial" w:hAnsi="Arial" w:cs="Arial"/>
          <w:szCs w:val="22"/>
        </w:rPr>
        <w:t xml:space="preserve"> </w:t>
      </w:r>
      <w:r w:rsidRPr="003F5BBB">
        <w:rPr>
          <w:rFonts w:ascii="Arial" w:hAnsi="Arial" w:cs="Arial"/>
          <w:szCs w:val="22"/>
        </w:rPr>
        <w:t xml:space="preserve">includes using a </w:t>
      </w:r>
      <w:proofErr w:type="spellStart"/>
      <w:r w:rsidRPr="003F5BBB">
        <w:rPr>
          <w:rFonts w:ascii="Arial" w:hAnsi="Arial" w:cs="Arial"/>
          <w:szCs w:val="22"/>
        </w:rPr>
        <w:t>fiberoptic</w:t>
      </w:r>
      <w:proofErr w:type="spellEnd"/>
      <w:r w:rsidRPr="003F5BBB">
        <w:rPr>
          <w:rFonts w:ascii="Arial" w:hAnsi="Arial" w:cs="Arial"/>
          <w:szCs w:val="22"/>
        </w:rPr>
        <w:t xml:space="preserve"> scope to </w:t>
      </w:r>
      <w:r w:rsidR="004C3C54" w:rsidRPr="003F5BBB">
        <w:rPr>
          <w:rFonts w:ascii="Arial" w:hAnsi="Arial" w:cs="Arial"/>
          <w:szCs w:val="22"/>
        </w:rPr>
        <w:t xml:space="preserve">assist </w:t>
      </w:r>
      <w:r w:rsidR="007D41E3" w:rsidRPr="003F5BBB">
        <w:rPr>
          <w:rFonts w:ascii="Arial" w:hAnsi="Arial" w:cs="Arial"/>
          <w:szCs w:val="22"/>
        </w:rPr>
        <w:t>in</w:t>
      </w:r>
      <w:r w:rsidR="004C3C54" w:rsidRPr="003F5BBB">
        <w:rPr>
          <w:rFonts w:ascii="Arial" w:hAnsi="Arial" w:cs="Arial"/>
          <w:szCs w:val="22"/>
        </w:rPr>
        <w:t xml:space="preserve"> intubation, including to </w:t>
      </w:r>
      <w:r w:rsidRPr="003F5BBB">
        <w:rPr>
          <w:rFonts w:ascii="Arial" w:hAnsi="Arial" w:cs="Arial"/>
          <w:szCs w:val="22"/>
        </w:rPr>
        <w:t>confirm placement of a double lumen endotracheal tube</w:t>
      </w:r>
      <w:r w:rsidR="00523475">
        <w:rPr>
          <w:rFonts w:ascii="Arial" w:hAnsi="Arial" w:cs="Arial"/>
          <w:szCs w:val="22"/>
        </w:rPr>
        <w:t>, as well as for airway diagnostic procedures</w:t>
      </w:r>
      <w:r w:rsidRPr="003F5BBB">
        <w:rPr>
          <w:rFonts w:ascii="Arial" w:hAnsi="Arial" w:cs="Arial"/>
          <w:szCs w:val="22"/>
        </w:rPr>
        <w:t>.</w:t>
      </w:r>
    </w:p>
    <w:p w:rsidR="00523475" w:rsidRDefault="00523475" w:rsidP="00730095">
      <w:pPr>
        <w:jc w:val="both"/>
        <w:rPr>
          <w:rFonts w:ascii="Arial" w:hAnsi="Arial" w:cs="Arial"/>
          <w:szCs w:val="22"/>
        </w:rPr>
      </w:pPr>
    </w:p>
    <w:p w:rsidR="00523475" w:rsidRPr="00523475" w:rsidRDefault="00523475" w:rsidP="007300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 xml:space="preserve">Alternative intubation technique, other </w:t>
      </w:r>
      <w:r>
        <w:rPr>
          <w:rFonts w:ascii="Arial" w:hAnsi="Arial" w:cs="Arial"/>
          <w:szCs w:val="22"/>
        </w:rPr>
        <w:t>includes video laryngoscopy, light wand, or other techniques that are NOT direct laryngoscopy</w:t>
      </w:r>
      <w:r w:rsidR="007E2D7E">
        <w:rPr>
          <w:rFonts w:ascii="Arial" w:hAnsi="Arial" w:cs="Arial"/>
          <w:szCs w:val="22"/>
        </w:rPr>
        <w:t xml:space="preserve"> or flexible </w:t>
      </w:r>
      <w:proofErr w:type="spellStart"/>
      <w:r w:rsidR="007E2D7E">
        <w:rPr>
          <w:rFonts w:ascii="Arial" w:hAnsi="Arial" w:cs="Arial"/>
          <w:szCs w:val="22"/>
        </w:rPr>
        <w:t>fiberoptic</w:t>
      </w:r>
      <w:proofErr w:type="spellEnd"/>
      <w:r w:rsidR="007E2D7E">
        <w:rPr>
          <w:rFonts w:ascii="Arial" w:hAnsi="Arial" w:cs="Arial"/>
          <w:szCs w:val="22"/>
        </w:rPr>
        <w:t xml:space="preserve"> bronchoscopy</w:t>
      </w:r>
      <w:r>
        <w:rPr>
          <w:rFonts w:ascii="Arial" w:hAnsi="Arial" w:cs="Arial"/>
          <w:szCs w:val="22"/>
        </w:rPr>
        <w:t>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8639FD" w:rsidP="00730095">
      <w:pPr>
        <w:jc w:val="both"/>
        <w:rPr>
          <w:rFonts w:ascii="Arial" w:hAnsi="Arial" w:cs="Arial"/>
          <w:b/>
          <w:szCs w:val="22"/>
        </w:rPr>
      </w:pPr>
      <w:r w:rsidRPr="003F5BBB">
        <w:rPr>
          <w:rFonts w:ascii="Arial" w:hAnsi="Arial" w:cs="Arial"/>
          <w:b/>
          <w:szCs w:val="22"/>
        </w:rPr>
        <w:t>Techniques for Anesthesia</w:t>
      </w:r>
    </w:p>
    <w:p w:rsidR="00523475" w:rsidRDefault="00523475" w:rsidP="00730095">
      <w:pPr>
        <w:jc w:val="both"/>
        <w:rPr>
          <w:rFonts w:ascii="Arial" w:hAnsi="Arial" w:cs="Arial"/>
          <w:szCs w:val="22"/>
        </w:rPr>
      </w:pPr>
    </w:p>
    <w:p w:rsidR="00523475" w:rsidRPr="003F5BBB" w:rsidRDefault="00523475" w:rsidP="007300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Select all that apply in this section.  For example, if a patient received a general anesthetic AND a peripheral nerve block, record BOTH “general” and “regional” here.</w:t>
      </w:r>
    </w:p>
    <w:p w:rsidR="004C3C54" w:rsidRPr="003F5BBB" w:rsidRDefault="004C3C54" w:rsidP="00730095">
      <w:pPr>
        <w:jc w:val="both"/>
        <w:rPr>
          <w:rFonts w:ascii="Arial" w:hAnsi="Arial"/>
          <w:color w:val="000000"/>
        </w:rPr>
      </w:pPr>
    </w:p>
    <w:p w:rsidR="00235511" w:rsidRPr="003F5BBB" w:rsidRDefault="004C3C54" w:rsidP="00730095">
      <w:pPr>
        <w:jc w:val="both"/>
        <w:rPr>
          <w:rFonts w:ascii="Arial" w:hAnsi="Arial"/>
          <w:color w:val="000000"/>
        </w:rPr>
      </w:pPr>
      <w:r w:rsidRPr="003F5BBB">
        <w:rPr>
          <w:rFonts w:ascii="Arial" w:hAnsi="Arial"/>
          <w:i/>
          <w:color w:val="000000"/>
        </w:rPr>
        <w:t xml:space="preserve">General </w:t>
      </w:r>
      <w:r w:rsidRPr="003F5BBB">
        <w:rPr>
          <w:rFonts w:ascii="Arial" w:hAnsi="Arial"/>
          <w:color w:val="000000"/>
        </w:rPr>
        <w:t xml:space="preserve">includes any anesthetic involving </w:t>
      </w:r>
      <w:r w:rsidR="00524901" w:rsidRPr="003F5BBB">
        <w:rPr>
          <w:rFonts w:ascii="Arial" w:hAnsi="Arial"/>
          <w:color w:val="000000"/>
        </w:rPr>
        <w:t xml:space="preserve">loss of airway reflexes, and is generally but not always associated with </w:t>
      </w:r>
      <w:r w:rsidRPr="003F5BBB">
        <w:rPr>
          <w:rFonts w:ascii="Arial" w:hAnsi="Arial"/>
          <w:color w:val="000000"/>
        </w:rPr>
        <w:t>placement of an airway device (e.g. endotracheal tube, LMA, etc.).</w:t>
      </w:r>
      <w:r w:rsidR="00235511" w:rsidRPr="003F5BBB">
        <w:rPr>
          <w:rFonts w:ascii="Arial" w:hAnsi="Arial"/>
          <w:color w:val="000000"/>
        </w:rPr>
        <w:t xml:space="preserve"> </w:t>
      </w:r>
      <w:r w:rsidR="007219FE">
        <w:rPr>
          <w:rFonts w:ascii="Arial" w:hAnsi="Arial"/>
          <w:color w:val="000000"/>
        </w:rPr>
        <w:t>Does NOT include sedation cases.</w:t>
      </w:r>
    </w:p>
    <w:p w:rsidR="00524901" w:rsidRPr="003F5BBB" w:rsidRDefault="00524901" w:rsidP="00730095">
      <w:pPr>
        <w:jc w:val="both"/>
        <w:rPr>
          <w:rFonts w:ascii="Arial" w:hAnsi="Arial"/>
          <w:color w:val="000000"/>
        </w:rPr>
      </w:pPr>
    </w:p>
    <w:p w:rsidR="004C3C54" w:rsidRPr="00523475" w:rsidRDefault="00523475" w:rsidP="00730095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 xml:space="preserve">Sedation </w:t>
      </w:r>
      <w:r>
        <w:rPr>
          <w:rFonts w:ascii="Arial" w:hAnsi="Arial"/>
          <w:color w:val="000000"/>
        </w:rPr>
        <w:t xml:space="preserve">includes light, moderate, or deep sedation NOT reaching the level of general anesthesia.  Preoperative anxiolytic medications do not constitute sedation.  A patient who was initially sedated, but later converted to a general anesthetic, would require both </w:t>
      </w:r>
      <w:r>
        <w:rPr>
          <w:rFonts w:ascii="Arial" w:hAnsi="Arial"/>
          <w:i/>
          <w:color w:val="000000"/>
        </w:rPr>
        <w:t xml:space="preserve">general </w:t>
      </w:r>
      <w:r>
        <w:rPr>
          <w:rFonts w:ascii="Arial" w:hAnsi="Arial"/>
          <w:color w:val="000000"/>
        </w:rPr>
        <w:t xml:space="preserve">and </w:t>
      </w:r>
      <w:r>
        <w:rPr>
          <w:rFonts w:ascii="Arial" w:hAnsi="Arial"/>
          <w:i/>
          <w:color w:val="000000"/>
        </w:rPr>
        <w:t>sedation</w:t>
      </w:r>
      <w:r>
        <w:rPr>
          <w:rFonts w:ascii="Arial" w:hAnsi="Arial"/>
          <w:color w:val="000000"/>
        </w:rPr>
        <w:t xml:space="preserve"> to be recorded.</w:t>
      </w:r>
    </w:p>
    <w:p w:rsidR="004C3C54" w:rsidRPr="003F5BBB" w:rsidRDefault="004C3C54" w:rsidP="00730095">
      <w:pPr>
        <w:jc w:val="both"/>
        <w:rPr>
          <w:rFonts w:ascii="Arial" w:hAnsi="Arial"/>
          <w:color w:val="000000"/>
        </w:rPr>
      </w:pPr>
    </w:p>
    <w:p w:rsidR="004C3C54" w:rsidRPr="00523475" w:rsidRDefault="00523475" w:rsidP="00730095">
      <w:pPr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 xml:space="preserve">Regional </w:t>
      </w:r>
      <w:r>
        <w:rPr>
          <w:rFonts w:ascii="Arial" w:hAnsi="Arial"/>
          <w:color w:val="000000"/>
        </w:rPr>
        <w:t>includes any nerve block technique, whether or not combined with general anesthesia or sedation.</w:t>
      </w:r>
    </w:p>
    <w:p w:rsidR="008639FD" w:rsidRPr="003F5BBB" w:rsidRDefault="008639FD" w:rsidP="00730095">
      <w:pPr>
        <w:jc w:val="both"/>
        <w:rPr>
          <w:rFonts w:ascii="Arial" w:hAnsi="Arial" w:cs="Arial"/>
          <w:szCs w:val="22"/>
        </w:rPr>
      </w:pPr>
    </w:p>
    <w:p w:rsidR="008639FD" w:rsidRPr="003F5BBB" w:rsidRDefault="00524901" w:rsidP="00730095">
      <w:pPr>
        <w:jc w:val="both"/>
        <w:rPr>
          <w:rFonts w:ascii="Arial" w:hAnsi="Arial" w:cs="Arial"/>
          <w:b/>
          <w:szCs w:val="22"/>
        </w:rPr>
      </w:pPr>
      <w:r w:rsidRPr="003F5BBB">
        <w:rPr>
          <w:rFonts w:ascii="Arial" w:hAnsi="Arial" w:cs="Arial"/>
          <w:b/>
          <w:szCs w:val="22"/>
        </w:rPr>
        <w:t>Type of Surgery</w:t>
      </w:r>
    </w:p>
    <w:p w:rsidR="00524901" w:rsidRPr="003F5BBB" w:rsidRDefault="00524901" w:rsidP="00730095">
      <w:pPr>
        <w:jc w:val="both"/>
        <w:rPr>
          <w:rFonts w:ascii="Arial" w:hAnsi="Arial" w:cs="Arial"/>
          <w:szCs w:val="22"/>
        </w:rPr>
      </w:pPr>
    </w:p>
    <w:p w:rsidR="00524901" w:rsidRPr="003F5BBB" w:rsidRDefault="00C57D49" w:rsidP="00730095">
      <w:pPr>
        <w:jc w:val="both"/>
        <w:rPr>
          <w:rFonts w:ascii="Arial" w:hAnsi="Arial" w:cs="Arial"/>
          <w:szCs w:val="22"/>
        </w:rPr>
      </w:pPr>
      <w:r w:rsidRPr="003F5BBB">
        <w:rPr>
          <w:rFonts w:ascii="Arial" w:hAnsi="Arial" w:cs="Arial"/>
          <w:szCs w:val="22"/>
        </w:rPr>
        <w:t xml:space="preserve">Although most surgeries fit into a single category, some surgeries can be recorded in multiple categories (e.g. </w:t>
      </w:r>
      <w:r w:rsidR="00214CEC">
        <w:rPr>
          <w:rFonts w:ascii="Arial" w:hAnsi="Arial" w:cs="Arial"/>
          <w:szCs w:val="22"/>
        </w:rPr>
        <w:t>Liver</w:t>
      </w:r>
      <w:r w:rsidRPr="003F5BBB">
        <w:rPr>
          <w:rFonts w:ascii="Arial" w:hAnsi="Arial" w:cs="Arial"/>
          <w:szCs w:val="22"/>
        </w:rPr>
        <w:t xml:space="preserve"> transplant is also </w:t>
      </w:r>
      <w:proofErr w:type="spellStart"/>
      <w:r w:rsidRPr="003F5BBB">
        <w:rPr>
          <w:rFonts w:ascii="Arial" w:hAnsi="Arial" w:cs="Arial"/>
          <w:szCs w:val="22"/>
        </w:rPr>
        <w:t>IntraAbdominal</w:t>
      </w:r>
      <w:proofErr w:type="spellEnd"/>
      <w:r w:rsidRPr="003F5BBB">
        <w:rPr>
          <w:rFonts w:ascii="Arial" w:hAnsi="Arial" w:cs="Arial"/>
          <w:szCs w:val="22"/>
        </w:rPr>
        <w:t xml:space="preserve">, </w:t>
      </w:r>
      <w:r w:rsidR="00214CEC">
        <w:rPr>
          <w:rFonts w:ascii="Arial" w:hAnsi="Arial" w:cs="Arial"/>
          <w:szCs w:val="22"/>
        </w:rPr>
        <w:t>Heart transplant is also Cardiac</w:t>
      </w:r>
      <w:r w:rsidR="00C21AE5">
        <w:rPr>
          <w:rFonts w:ascii="Arial" w:hAnsi="Arial" w:cs="Arial"/>
          <w:szCs w:val="22"/>
        </w:rPr>
        <w:t>-</w:t>
      </w:r>
      <w:r w:rsidR="00214CEC">
        <w:rPr>
          <w:rFonts w:ascii="Arial" w:hAnsi="Arial" w:cs="Arial"/>
          <w:szCs w:val="22"/>
        </w:rPr>
        <w:t xml:space="preserve">with CPB, </w:t>
      </w:r>
      <w:r w:rsidRPr="003F5BBB">
        <w:rPr>
          <w:rFonts w:ascii="Arial" w:hAnsi="Arial" w:cs="Arial"/>
          <w:szCs w:val="22"/>
        </w:rPr>
        <w:t xml:space="preserve">TEF is also </w:t>
      </w:r>
      <w:proofErr w:type="spellStart"/>
      <w:r w:rsidRPr="003F5BBB">
        <w:rPr>
          <w:rFonts w:ascii="Arial" w:hAnsi="Arial" w:cs="Arial"/>
          <w:szCs w:val="22"/>
        </w:rPr>
        <w:t>IntraThoracic</w:t>
      </w:r>
      <w:proofErr w:type="spellEnd"/>
      <w:r w:rsidRPr="003F5BBB">
        <w:rPr>
          <w:rFonts w:ascii="Arial" w:hAnsi="Arial" w:cs="Arial"/>
          <w:szCs w:val="22"/>
        </w:rPr>
        <w:t>-non cardiac).  Therefore, the total of this category may exceed the case total.</w:t>
      </w:r>
      <w:r w:rsidR="007D41E3" w:rsidRPr="003F5BBB">
        <w:rPr>
          <w:rFonts w:ascii="Arial" w:hAnsi="Arial" w:cs="Arial"/>
          <w:szCs w:val="22"/>
        </w:rPr>
        <w:t xml:space="preserve">  Examples below are not intended to be all-inclusive.</w:t>
      </w:r>
    </w:p>
    <w:p w:rsidR="00335EF8" w:rsidRPr="003F5BBB" w:rsidRDefault="00335EF8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398"/>
        <w:gridCol w:w="4458"/>
      </w:tblGrid>
      <w:tr w:rsidR="00335EF8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17" w:rsidRPr="00730095" w:rsidRDefault="00335EF8" w:rsidP="0084741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095">
              <w:rPr>
                <w:rFonts w:ascii="Arial" w:hAnsi="Arial" w:cs="Arial"/>
                <w:b/>
                <w:szCs w:val="22"/>
              </w:rPr>
              <w:t>Airway surgery (excluding T &amp; A)</w:t>
            </w:r>
          </w:p>
          <w:p w:rsidR="00335EF8" w:rsidRPr="003F5BBB" w:rsidRDefault="00847417" w:rsidP="0084741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Diagnostic or therapeutic procedures on the upper or lower airways.</w:t>
            </w:r>
          </w:p>
        </w:tc>
      </w:tr>
      <w:tr w:rsidR="00335EF8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EF8" w:rsidRPr="00730095" w:rsidRDefault="00847417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095">
              <w:rPr>
                <w:rFonts w:ascii="Arial" w:hAnsi="Arial" w:cs="Arial"/>
                <w:b/>
                <w:szCs w:val="22"/>
              </w:rPr>
              <w:t>EXAMPLES</w:t>
            </w:r>
            <w:r w:rsidR="00730095" w:rsidRPr="00730095"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EF8" w:rsidRPr="00730095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095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95399C" w:rsidRPr="003F5BBB">
        <w:trPr>
          <w:trHeight w:val="2158"/>
        </w:trPr>
        <w:tc>
          <w:tcPr>
            <w:tcW w:w="442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Microdirect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laryngoscopy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and bronchoscopy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Flexible bronchoscopy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Laryngeal laser surgery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Tracheostomy</w:t>
            </w:r>
          </w:p>
          <w:p w:rsidR="00E058A5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Choanal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atresia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repair</w:t>
            </w:r>
          </w:p>
          <w:p w:rsidR="0095399C" w:rsidRPr="00B62B09" w:rsidRDefault="00E058A5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Cleft palate repair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Tracheal reconstruction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Other laryngeal or tracheal procedures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Tonsillectomy/adenoidectomy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Difficult airways for non-airway surgery</w:t>
            </w:r>
          </w:p>
        </w:tc>
      </w:tr>
    </w:tbl>
    <w:p w:rsidR="00335EF8" w:rsidRPr="003F5BBB" w:rsidRDefault="00335EF8">
      <w:pPr>
        <w:rPr>
          <w:rFonts w:ascii="Arial" w:hAnsi="Arial" w:cs="Arial"/>
          <w:szCs w:val="22"/>
        </w:rPr>
      </w:pPr>
    </w:p>
    <w:p w:rsidR="00D80A82" w:rsidRPr="003F5BBB" w:rsidRDefault="00D80A82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47417" w:rsidRPr="003F5BBB">
        <w:trPr>
          <w:trHeight w:val="447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17" w:rsidRPr="003F5BBB" w:rsidRDefault="00847417" w:rsidP="0084741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Cardiac –with CPB</w:t>
            </w:r>
          </w:p>
          <w:p w:rsidR="00847417" w:rsidRPr="003F5BBB" w:rsidRDefault="00847417" w:rsidP="0084741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All cases done utilizing CPB.  Do NOT also log in “</w:t>
            </w:r>
            <w:proofErr w:type="spellStart"/>
            <w:r w:rsidRPr="003F5BBB">
              <w:rPr>
                <w:rFonts w:ascii="Arial" w:hAnsi="Arial" w:cs="Arial"/>
                <w:szCs w:val="22"/>
              </w:rPr>
              <w:t>IntraThoracic</w:t>
            </w:r>
            <w:proofErr w:type="spellEnd"/>
            <w:r w:rsidRPr="003F5BBB">
              <w:rPr>
                <w:rFonts w:ascii="Arial" w:hAnsi="Arial" w:cs="Arial"/>
                <w:szCs w:val="22"/>
              </w:rPr>
              <w:t xml:space="preserve"> non-cardiac”</w:t>
            </w:r>
          </w:p>
        </w:tc>
      </w:tr>
      <w:tr w:rsidR="00730095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095" w:rsidRPr="003F5BBB" w:rsidRDefault="00730095" w:rsidP="0073009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095" w:rsidRPr="003F5BBB" w:rsidRDefault="00730095" w:rsidP="0073009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95399C" w:rsidRPr="003F5BBB">
        <w:trPr>
          <w:trHeight w:val="853"/>
        </w:trPr>
        <w:tc>
          <w:tcPr>
            <w:tcW w:w="4428" w:type="dxa"/>
            <w:tcBorders>
              <w:bottom w:val="double" w:sz="4" w:space="0" w:color="auto"/>
              <w:right w:val="double" w:sz="4" w:space="0" w:color="auto"/>
            </w:tcBorders>
          </w:tcPr>
          <w:p w:rsidR="0095399C" w:rsidRPr="00B62B09" w:rsidRDefault="0095399C" w:rsidP="00B62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Congenital cardiac surgery with CPB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 xml:space="preserve">Airway, thoracic,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mediastinal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>, and great vessel procedures with CPB</w:t>
            </w:r>
          </w:p>
        </w:tc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95399C" w:rsidRPr="00B62B09" w:rsidRDefault="0095399C" w:rsidP="00B62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Any case NOT utilizing CPB</w:t>
            </w:r>
          </w:p>
          <w:p w:rsidR="0095399C" w:rsidRPr="00B62B09" w:rsidRDefault="0095399C" w:rsidP="00B62B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Patients having surgery while on ECMO</w:t>
            </w:r>
          </w:p>
        </w:tc>
      </w:tr>
    </w:tbl>
    <w:tbl>
      <w:tblPr>
        <w:tblStyle w:val="TableGrid"/>
        <w:tblpPr w:leftFromText="180" w:rightFromText="180" w:vertAnchor="text" w:horzAnchor="page" w:tblpX="1909" w:tblpY="-2467"/>
        <w:tblW w:w="0" w:type="auto"/>
        <w:tblLook w:val="00BF"/>
      </w:tblPr>
      <w:tblGrid>
        <w:gridCol w:w="4428"/>
        <w:gridCol w:w="4428"/>
      </w:tblGrid>
      <w:tr w:rsidR="00523475" w:rsidRPr="003F5BBB">
        <w:trPr>
          <w:trHeight w:val="447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Cardiac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catheterization</w:t>
            </w:r>
          </w:p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 xml:space="preserve">All cases done </w:t>
            </w:r>
            <w:r>
              <w:rPr>
                <w:rFonts w:ascii="Arial" w:hAnsi="Arial" w:cs="Arial"/>
                <w:szCs w:val="22"/>
              </w:rPr>
              <w:t>using cardiac catheterization techniques</w:t>
            </w:r>
            <w:r w:rsidRPr="003F5BBB">
              <w:rPr>
                <w:rFonts w:ascii="Arial" w:hAnsi="Arial" w:cs="Arial"/>
                <w:szCs w:val="22"/>
              </w:rPr>
              <w:t>.  Do NOT also log in “</w:t>
            </w:r>
            <w:r>
              <w:rPr>
                <w:rFonts w:ascii="Arial" w:hAnsi="Arial" w:cs="Arial"/>
                <w:szCs w:val="22"/>
              </w:rPr>
              <w:t>Cardiac – without CPB</w:t>
            </w:r>
            <w:r w:rsidRPr="003F5BBB">
              <w:rPr>
                <w:rFonts w:ascii="Arial" w:hAnsi="Arial" w:cs="Arial"/>
                <w:szCs w:val="22"/>
              </w:rPr>
              <w:t>”</w:t>
            </w:r>
          </w:p>
        </w:tc>
      </w:tr>
      <w:tr w:rsidR="00523475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523475" w:rsidRPr="003F5BBB">
        <w:trPr>
          <w:trHeight w:val="853"/>
        </w:trPr>
        <w:tc>
          <w:tcPr>
            <w:tcW w:w="4428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523475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Diagnostic cardiac catheterization</w:t>
            </w:r>
          </w:p>
          <w:p w:rsidR="00523475" w:rsidRPr="00B62B09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Interventional cardiac catheterization procedures (e.g. ASD device closure)</w:t>
            </w:r>
          </w:p>
          <w:p w:rsidR="00523475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Electrophysiology studies</w:t>
            </w:r>
          </w:p>
          <w:p w:rsidR="00523475" w:rsidRPr="00B62B09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Hybrid cardiac catheterization procedures (e.g. hybrid stage I HLHS palliation)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23475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Cardioversions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done in the </w:t>
            </w:r>
            <w:proofErr w:type="spellStart"/>
            <w:r>
              <w:rPr>
                <w:rFonts w:ascii="Arial" w:hAnsi="Arial" w:cs="Arial"/>
                <w:szCs w:val="22"/>
              </w:rPr>
              <w:t>cath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lab</w:t>
            </w:r>
          </w:p>
          <w:p w:rsidR="00523475" w:rsidRPr="00B62B09" w:rsidRDefault="00523475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Anesthetics for Echocardiograms</w:t>
            </w:r>
          </w:p>
          <w:p w:rsidR="009E14AE" w:rsidRPr="009E14AE" w:rsidRDefault="009E14AE" w:rsidP="009E14AE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</w:tbl>
    <w:p w:rsidR="00D80A82" w:rsidRDefault="00D80A82" w:rsidP="00D80A82">
      <w:pPr>
        <w:rPr>
          <w:rFonts w:ascii="Arial" w:hAnsi="Arial" w:cs="Arial"/>
          <w:szCs w:val="22"/>
        </w:rPr>
      </w:pPr>
    </w:p>
    <w:p w:rsidR="00523475" w:rsidRPr="003F5BBB" w:rsidRDefault="00523475" w:rsidP="00D80A82">
      <w:pPr>
        <w:rPr>
          <w:rFonts w:ascii="Arial" w:hAnsi="Arial" w:cs="Arial"/>
          <w:szCs w:val="22"/>
        </w:rPr>
      </w:pPr>
    </w:p>
    <w:p w:rsidR="00847417" w:rsidRPr="003F5BBB" w:rsidRDefault="00847417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47417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417" w:rsidRPr="003F5BBB" w:rsidRDefault="00847417" w:rsidP="003F5BBB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Cardiac –without CPB</w:t>
            </w:r>
          </w:p>
          <w:p w:rsidR="00847417" w:rsidRPr="003F5BBB" w:rsidRDefault="00847417" w:rsidP="003F5BBB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Do NOT also log in “</w:t>
            </w:r>
            <w:proofErr w:type="spellStart"/>
            <w:r w:rsidRPr="003F5BBB">
              <w:rPr>
                <w:rFonts w:ascii="Arial" w:hAnsi="Arial" w:cs="Arial"/>
                <w:szCs w:val="22"/>
              </w:rPr>
              <w:t>IntraThoracic</w:t>
            </w:r>
            <w:proofErr w:type="spellEnd"/>
            <w:r w:rsidRPr="003F5BBB">
              <w:rPr>
                <w:rFonts w:ascii="Arial" w:hAnsi="Arial" w:cs="Arial"/>
                <w:szCs w:val="22"/>
              </w:rPr>
              <w:t xml:space="preserve"> non-cardiac”.</w:t>
            </w:r>
          </w:p>
        </w:tc>
      </w:tr>
      <w:tr w:rsidR="00262784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784" w:rsidRPr="003F5BBB" w:rsidRDefault="00730095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784" w:rsidRPr="003F5BBB" w:rsidRDefault="00262784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2220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PDA ligation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PA banding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BT shunt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Coarctation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of the aorta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Vascular ring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Sternal explorations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 xml:space="preserve">Cardiac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cath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lab cases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Thoracotomy for tumor resection or NUSS procedure done by a cardiac surgeon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Congenital cardiac patients for non-cardiac surgery (e.g. G-tube or spine fusion)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Cardiac MRI or CT</w:t>
            </w:r>
          </w:p>
        </w:tc>
      </w:tr>
    </w:tbl>
    <w:p w:rsidR="00847417" w:rsidRPr="003F5BBB" w:rsidRDefault="00847417" w:rsidP="00D80A82">
      <w:pPr>
        <w:rPr>
          <w:rFonts w:ascii="Arial" w:hAnsi="Arial" w:cs="Arial"/>
          <w:szCs w:val="22"/>
        </w:rPr>
      </w:pPr>
    </w:p>
    <w:p w:rsidR="009C6F6D" w:rsidRPr="003F5BBB" w:rsidRDefault="009C6F6D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C6F6D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F6D" w:rsidRPr="003F5BBB" w:rsidRDefault="009C6F6D" w:rsidP="0084741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Craniofacial Surgery (excluding cleft lip and palate)</w:t>
            </w:r>
            <w:r w:rsidRPr="003F5BB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408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Synostosis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repair/cranial reconstruction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Maxillary or mandibular reconstruction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Resection of large soft tissue mass of head/neck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Other major facial bone surgery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Small bony lesion removals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Rhinoplasty</w:t>
            </w:r>
            <w:proofErr w:type="spellEnd"/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Injection of facial AVMs or lymphatic malformations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Cleft lip and palate</w:t>
            </w:r>
          </w:p>
        </w:tc>
      </w:tr>
    </w:tbl>
    <w:p w:rsidR="003E4FF6" w:rsidRDefault="003E4FF6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23475" w:rsidRPr="003F5BBB">
        <w:trPr>
          <w:trHeight w:val="447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EXIT </w:t>
            </w:r>
            <w:r w:rsidR="004E35F8">
              <w:rPr>
                <w:rFonts w:ascii="Arial" w:hAnsi="Arial" w:cs="Arial"/>
                <w:b/>
                <w:i/>
                <w:szCs w:val="22"/>
              </w:rPr>
              <w:t>procedure</w:t>
            </w:r>
          </w:p>
          <w:p w:rsidR="00523475" w:rsidRPr="003F5BBB" w:rsidRDefault="004E35F8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 utero </w:t>
            </w:r>
            <w:proofErr w:type="spellStart"/>
            <w:r>
              <w:rPr>
                <w:rFonts w:ascii="Arial" w:hAnsi="Arial" w:cs="Arial"/>
                <w:szCs w:val="22"/>
              </w:rPr>
              <w:t>intrapartum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treatment procedure.  Procedures done during delivery while a fetus remains on placental support.</w:t>
            </w:r>
          </w:p>
        </w:tc>
      </w:tr>
      <w:tr w:rsidR="00523475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475" w:rsidRPr="003F5BBB" w:rsidRDefault="00523475" w:rsidP="0052347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523475" w:rsidRPr="003F5BBB">
        <w:trPr>
          <w:trHeight w:val="853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23475" w:rsidRPr="00B62B09" w:rsidRDefault="004E35F8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Intubation done on placental support for management of a neck mass</w:t>
            </w:r>
          </w:p>
          <w:p w:rsidR="009E14AE" w:rsidRDefault="009E14AE" w:rsidP="009E14AE">
            <w:pPr>
              <w:pStyle w:val="ListParagraph"/>
              <w:ind w:left="1080"/>
              <w:rPr>
                <w:rFonts w:ascii="Arial" w:hAnsi="Arial" w:cs="Arial"/>
                <w:szCs w:val="22"/>
              </w:rPr>
            </w:pP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4E35F8" w:rsidRDefault="004E35F8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Fetal surgery</w:t>
            </w:r>
          </w:p>
          <w:p w:rsidR="00523475" w:rsidRPr="00B62B09" w:rsidRDefault="004E35F8" w:rsidP="005234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Procedures, such as intubation or vascular access, done after deliver</w:t>
            </w:r>
            <w:r w:rsidR="006745FE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 xml:space="preserve"> (no longer on placental support)</w:t>
            </w:r>
          </w:p>
        </w:tc>
      </w:tr>
    </w:tbl>
    <w:p w:rsidR="00523475" w:rsidRDefault="00523475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E35F8" w:rsidRPr="003F5BBB">
        <w:trPr>
          <w:trHeight w:val="447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5F8" w:rsidRPr="003F5BBB" w:rsidRDefault="004E35F8" w:rsidP="004E35F8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Fetal surgery</w:t>
            </w:r>
          </w:p>
          <w:p w:rsidR="004E35F8" w:rsidRPr="003F5BBB" w:rsidRDefault="004E35F8" w:rsidP="004E35F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Procedures done on a fetus NOT during delivery.</w:t>
            </w:r>
          </w:p>
        </w:tc>
      </w:tr>
      <w:tr w:rsidR="004E35F8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5F8" w:rsidRPr="003F5BBB" w:rsidRDefault="004E35F8" w:rsidP="004E35F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5F8" w:rsidRPr="003F5BBB" w:rsidRDefault="004E35F8" w:rsidP="004E35F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4E35F8" w:rsidRPr="003F5BBB">
        <w:trPr>
          <w:trHeight w:val="853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E35F8" w:rsidRDefault="004E35F8" w:rsidP="004E35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Open fetal surgery for </w:t>
            </w:r>
            <w:proofErr w:type="spellStart"/>
            <w:r>
              <w:rPr>
                <w:rFonts w:ascii="Arial" w:hAnsi="Arial" w:cs="Arial"/>
                <w:szCs w:val="22"/>
              </w:rPr>
              <w:t>myelomeningocele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closure</w:t>
            </w:r>
            <w:r w:rsidR="006745FE">
              <w:rPr>
                <w:rFonts w:ascii="Arial" w:hAnsi="Arial" w:cs="Arial"/>
                <w:szCs w:val="22"/>
              </w:rPr>
              <w:t xml:space="preserve"> or other congenital anomaly</w:t>
            </w:r>
          </w:p>
          <w:p w:rsidR="004E35F8" w:rsidRPr="00B62B09" w:rsidRDefault="004E35F8" w:rsidP="004E35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Fetoscopic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surgery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4E35F8" w:rsidRPr="00B62B09" w:rsidRDefault="004E35F8" w:rsidP="004E35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EXIT procedure</w:t>
            </w:r>
          </w:p>
        </w:tc>
      </w:tr>
    </w:tbl>
    <w:p w:rsidR="004E35F8" w:rsidRDefault="004E35F8" w:rsidP="00D80A82">
      <w:pPr>
        <w:rPr>
          <w:rFonts w:ascii="Arial" w:hAnsi="Arial" w:cs="Arial"/>
          <w:szCs w:val="22"/>
        </w:rPr>
      </w:pPr>
    </w:p>
    <w:p w:rsidR="009C6F6D" w:rsidRPr="003F5BBB" w:rsidRDefault="009C6F6D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C6F6D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C0D" w:rsidRPr="003F5BBB" w:rsidRDefault="008F7C0D" w:rsidP="00E058A5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 w:rsidRPr="003F5BBB">
              <w:rPr>
                <w:rFonts w:ascii="Arial" w:hAnsi="Arial" w:cs="Arial"/>
                <w:b/>
                <w:i/>
                <w:szCs w:val="22"/>
              </w:rPr>
              <w:t>IntraAbdominal</w:t>
            </w:r>
            <w:proofErr w:type="spellEnd"/>
            <w:r w:rsidRPr="003F5BBB">
              <w:rPr>
                <w:rFonts w:ascii="Arial" w:hAnsi="Arial" w:cs="Arial"/>
                <w:b/>
                <w:i/>
                <w:szCs w:val="22"/>
              </w:rPr>
              <w:t xml:space="preserve"> (Intracavitary; excl. inguinal hernia)</w:t>
            </w:r>
          </w:p>
          <w:p w:rsidR="009C6F6D" w:rsidRPr="003F5BBB" w:rsidRDefault="008F7C0D" w:rsidP="00E058A5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 w:rsidRPr="003F5BBB">
              <w:rPr>
                <w:rFonts w:ascii="Arial" w:hAnsi="Arial" w:cs="Arial"/>
                <w:szCs w:val="22"/>
              </w:rPr>
              <w:t>Intraperitoneal</w:t>
            </w:r>
            <w:proofErr w:type="spellEnd"/>
            <w:r w:rsidRPr="003F5BBB">
              <w:rPr>
                <w:rFonts w:ascii="Arial" w:hAnsi="Arial" w:cs="Arial"/>
                <w:szCs w:val="22"/>
              </w:rPr>
              <w:t xml:space="preserve"> procedures both open and laparoscopic.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2529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Pyloric stenosis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Bowel resection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Appendectomy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Splenectomy</w:t>
            </w:r>
            <w:proofErr w:type="spellEnd"/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 xml:space="preserve">Open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gastrostomy</w:t>
            </w:r>
            <w:proofErr w:type="spellEnd"/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Extracavitary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and retroperitoneal procedures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Minimally invasive procedures such as radiologic needle drainage of abdominal abscess cavities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Percutaneous gastrostomy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 xml:space="preserve">Percutaneous liver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biosy</w:t>
            </w:r>
            <w:proofErr w:type="spellEnd"/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 xml:space="preserve">Brief laparoscopic look for 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herniorrhaphy</w:t>
            </w:r>
            <w:proofErr w:type="spellEnd"/>
          </w:p>
        </w:tc>
      </w:tr>
    </w:tbl>
    <w:p w:rsidR="00D80A82" w:rsidRPr="003F5BBB" w:rsidRDefault="00D80A82" w:rsidP="00E058A5">
      <w:pPr>
        <w:keepNext/>
        <w:rPr>
          <w:rFonts w:ascii="Arial" w:hAnsi="Arial" w:cs="Arial"/>
          <w:szCs w:val="22"/>
        </w:rPr>
      </w:pPr>
    </w:p>
    <w:p w:rsidR="009F2404" w:rsidRPr="003F5BBB" w:rsidRDefault="009F2404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F2404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04" w:rsidRPr="003F5BBB" w:rsidRDefault="009F2404" w:rsidP="003F5BBB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 w:rsidRPr="003F5BBB">
              <w:rPr>
                <w:rFonts w:ascii="Arial" w:hAnsi="Arial" w:cs="Arial"/>
                <w:b/>
                <w:i/>
                <w:szCs w:val="22"/>
              </w:rPr>
              <w:t>IntraCranial-neuro</w:t>
            </w:r>
            <w:proofErr w:type="spellEnd"/>
            <w:r w:rsidRPr="003F5BBB">
              <w:rPr>
                <w:rFonts w:ascii="Arial" w:hAnsi="Arial" w:cs="Arial"/>
                <w:b/>
                <w:i/>
                <w:szCs w:val="22"/>
              </w:rPr>
              <w:t xml:space="preserve"> (excluding shunts)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2179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Intracranial tumor resection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Drainage of subdural hematoma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Neurovascular and interventional neuroradiology procedures such as coiling of AVM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Epilepsy and movement disorder surgery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Posterior fossa decompression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ICP measurement device as sole procedure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Diagnostic neuroradiology such as cerebral angiogram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Shunts and shunt revisions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Synostosis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repair/cranial reconstruction (should be listed under </w:t>
            </w:r>
            <w:r w:rsidRPr="00B62B09">
              <w:rPr>
                <w:rFonts w:ascii="Arial" w:hAnsi="Arial" w:cs="Arial"/>
                <w:i/>
                <w:szCs w:val="22"/>
              </w:rPr>
              <w:t>craniofacial</w:t>
            </w:r>
            <w:r w:rsidRPr="00B62B09">
              <w:rPr>
                <w:rFonts w:ascii="Arial" w:hAnsi="Arial" w:cs="Arial"/>
                <w:szCs w:val="22"/>
              </w:rPr>
              <w:t>)</w:t>
            </w:r>
          </w:p>
        </w:tc>
      </w:tr>
    </w:tbl>
    <w:p w:rsidR="009F2404" w:rsidRPr="003F5BBB" w:rsidRDefault="009F2404" w:rsidP="00D80A82">
      <w:pPr>
        <w:rPr>
          <w:rFonts w:ascii="Arial" w:hAnsi="Arial" w:cs="Arial"/>
          <w:szCs w:val="22"/>
        </w:rPr>
      </w:pPr>
    </w:p>
    <w:p w:rsidR="009F2404" w:rsidRPr="003F5BBB" w:rsidRDefault="009F2404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F2404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04" w:rsidRPr="003F5BBB" w:rsidRDefault="009F2404" w:rsidP="008F7C0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 w:rsidRPr="003F5BBB">
              <w:rPr>
                <w:rFonts w:ascii="Arial" w:hAnsi="Arial" w:cs="Arial"/>
                <w:b/>
                <w:i/>
                <w:szCs w:val="22"/>
              </w:rPr>
              <w:t>IntraThoracic-noncardiac</w:t>
            </w:r>
            <w:proofErr w:type="spellEnd"/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408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Thoracotomy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Thoracoscopy</w:t>
            </w:r>
            <w:proofErr w:type="spellEnd"/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Mediastinal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surgery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NUSS procedure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PDA ligation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BT shunt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Other cardiac procedures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Ravitch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procedure (</w:t>
            </w:r>
            <w:proofErr w:type="spellStart"/>
            <w:r w:rsidRPr="00B62B09">
              <w:rPr>
                <w:rFonts w:ascii="Arial" w:hAnsi="Arial" w:cs="Arial"/>
                <w:szCs w:val="22"/>
              </w:rPr>
              <w:t>extrathoracic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rib cage revision)</w:t>
            </w:r>
          </w:p>
        </w:tc>
      </w:tr>
    </w:tbl>
    <w:p w:rsidR="009F2404" w:rsidRPr="003F5BBB" w:rsidRDefault="009F2404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745FE" w:rsidRPr="003F5BBB">
        <w:trPr>
          <w:trHeight w:val="447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FE" w:rsidRPr="003F5BBB" w:rsidRDefault="006745FE" w:rsidP="00E058A5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Interventional radiology procedure (not cardiac catheterization)</w:t>
            </w:r>
          </w:p>
          <w:p w:rsidR="006745FE" w:rsidRPr="003F5BBB" w:rsidRDefault="006745FE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Cases done by an interventional radiologist using imaging techniques to guide catheters and other devices.</w:t>
            </w:r>
          </w:p>
        </w:tc>
      </w:tr>
      <w:tr w:rsidR="006745FE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FE" w:rsidRPr="003F5BBB" w:rsidRDefault="006745FE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FE" w:rsidRPr="003F5BBB" w:rsidRDefault="006745FE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6745FE" w:rsidRPr="003F5BBB">
        <w:trPr>
          <w:trHeight w:val="853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745FE" w:rsidRPr="00B62B09" w:rsidRDefault="006745FE" w:rsidP="00E058A5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PICC line placement by an interventional radiologist under fluoroscopic guidance</w:t>
            </w:r>
          </w:p>
          <w:p w:rsidR="006745FE" w:rsidRDefault="006745FE" w:rsidP="00E058A5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Catheter embolization of an AVM under fluoroscopic guidance</w:t>
            </w:r>
          </w:p>
          <w:p w:rsidR="006745FE" w:rsidRPr="00B62B09" w:rsidRDefault="006745FE" w:rsidP="00E058A5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Solid organ needle biopsy using ultrasound and/or fluoroscopic guidance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6745FE" w:rsidRPr="00B62B09" w:rsidRDefault="006745FE" w:rsidP="00E058A5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Cardiac catheterization</w:t>
            </w:r>
          </w:p>
          <w:p w:rsidR="006745FE" w:rsidRPr="00B62B09" w:rsidRDefault="006745FE" w:rsidP="00E058A5">
            <w:pPr>
              <w:pStyle w:val="ListParagraph"/>
              <w:keepNext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CVL placement by a surgeon using fluoroscopic confirmation/guidance</w:t>
            </w:r>
          </w:p>
        </w:tc>
      </w:tr>
    </w:tbl>
    <w:p w:rsidR="009F2404" w:rsidRDefault="009F2404" w:rsidP="00D80A82">
      <w:pPr>
        <w:rPr>
          <w:rFonts w:ascii="Arial" w:hAnsi="Arial" w:cs="Arial"/>
          <w:b/>
          <w:szCs w:val="22"/>
        </w:rPr>
      </w:pPr>
    </w:p>
    <w:p w:rsidR="006745FE" w:rsidRPr="003F5BBB" w:rsidRDefault="006745FE" w:rsidP="00D80A82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F2404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04" w:rsidRPr="003F5BBB" w:rsidRDefault="009F2404" w:rsidP="009F2404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Major Orthopedic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963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Spine fusion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Amputation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Tumor resection with limb reconstruction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Pelvic surgery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Major long bone surgery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Joint replacement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Knee arthroscopy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Minimal blood loss bony procedures (with or without tourniquet)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Fracture reduction and pinning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Casting</w:t>
            </w:r>
          </w:p>
        </w:tc>
      </w:tr>
    </w:tbl>
    <w:p w:rsidR="001221F6" w:rsidRPr="003F5BBB" w:rsidRDefault="001221F6" w:rsidP="00C67C66">
      <w:pPr>
        <w:rPr>
          <w:rFonts w:ascii="Arial" w:hAnsi="Arial" w:cs="Arial"/>
          <w:szCs w:val="22"/>
        </w:rPr>
      </w:pPr>
    </w:p>
    <w:p w:rsidR="001221F6" w:rsidRPr="003F5BBB" w:rsidRDefault="001221F6" w:rsidP="00C67C66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C7FB9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FB9" w:rsidRPr="003F5BBB" w:rsidRDefault="007C7FB9" w:rsidP="007C7FB9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Neonatal Emergencies</w:t>
            </w:r>
          </w:p>
          <w:p w:rsidR="007C7FB9" w:rsidRPr="003F5BBB" w:rsidRDefault="007C7FB9" w:rsidP="007C7FB9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Patients less than 45 weeks post conception having emergency surgery in any of the categories listed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120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Diaphragmatic hernia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Gastroschisis/omphalocele</w:t>
            </w:r>
            <w:proofErr w:type="spellEnd"/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NEC &amp; bowel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TEF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Other neonatal emergencies</w:t>
            </w:r>
          </w:p>
        </w:tc>
      </w:tr>
    </w:tbl>
    <w:p w:rsidR="001221F6" w:rsidRPr="003F5BBB" w:rsidRDefault="001221F6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221F6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1F6" w:rsidRPr="003F5BBB" w:rsidRDefault="001221F6" w:rsidP="003F5BBB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Neonatal emergency –other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3F5BBB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120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Myelomeningocele</w:t>
            </w:r>
            <w:proofErr w:type="spellEnd"/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Vein of Galen malformation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Diaphragmatic hernia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Gastroschisis/omphalocele</w:t>
            </w:r>
            <w:proofErr w:type="spellEnd"/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NEC &amp; bowel</w:t>
            </w:r>
          </w:p>
          <w:p w:rsidR="00140A3C" w:rsidRPr="00B62B09" w:rsidRDefault="00140A3C" w:rsidP="00B62B09">
            <w:pPr>
              <w:pStyle w:val="ListParagraph"/>
              <w:keepNext/>
              <w:numPr>
                <w:ilvl w:val="0"/>
                <w:numId w:val="16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TEF</w:t>
            </w:r>
          </w:p>
        </w:tc>
      </w:tr>
    </w:tbl>
    <w:p w:rsidR="001221F6" w:rsidRPr="003F5BBB" w:rsidRDefault="001221F6" w:rsidP="00D80A82">
      <w:pPr>
        <w:rPr>
          <w:rFonts w:ascii="Arial" w:hAnsi="Arial" w:cs="Arial"/>
          <w:szCs w:val="22"/>
        </w:rPr>
      </w:pPr>
    </w:p>
    <w:p w:rsidR="00BA4287" w:rsidRPr="003F5BBB" w:rsidRDefault="00BA4287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A4287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287" w:rsidRPr="003F5BBB" w:rsidRDefault="00BA4287" w:rsidP="00E058A5">
            <w:pPr>
              <w:keepNext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Solid organ transplants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E058A5">
            <w:pPr>
              <w:keepNext/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120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Heart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Kidney</w:t>
            </w:r>
          </w:p>
          <w:p w:rsidR="00140A3C" w:rsidRPr="00B62B09" w:rsidRDefault="00140A3C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Liver</w:t>
            </w:r>
          </w:p>
          <w:p w:rsidR="00140A3C" w:rsidRDefault="00140A3C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Lung</w:t>
            </w:r>
          </w:p>
          <w:p w:rsidR="006745FE" w:rsidRDefault="006745FE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Multivisceral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(</w:t>
            </w:r>
            <w:r w:rsidR="001D0DF0">
              <w:rPr>
                <w:rFonts w:ascii="Arial" w:hAnsi="Arial" w:cs="Arial"/>
                <w:szCs w:val="22"/>
              </w:rPr>
              <w:t xml:space="preserve">e.g. </w:t>
            </w:r>
            <w:r>
              <w:rPr>
                <w:rFonts w:ascii="Arial" w:hAnsi="Arial" w:cs="Arial"/>
                <w:szCs w:val="22"/>
              </w:rPr>
              <w:t>liver and intestine</w:t>
            </w:r>
            <w:r w:rsidR="001D0DF0">
              <w:rPr>
                <w:rFonts w:ascii="Arial" w:hAnsi="Arial" w:cs="Arial"/>
                <w:szCs w:val="22"/>
              </w:rPr>
              <w:t>)</w:t>
            </w:r>
          </w:p>
          <w:p w:rsidR="001D0DF0" w:rsidRPr="00B62B09" w:rsidRDefault="001D0DF0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single solid organ transplants (e.g. intestine, pancreas)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D0DF0" w:rsidRDefault="001D0DF0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Bone marrow transplant</w:t>
            </w:r>
          </w:p>
          <w:p w:rsidR="001D0DF0" w:rsidRPr="00B62B09" w:rsidRDefault="001D0DF0" w:rsidP="00E058A5">
            <w:pPr>
              <w:pStyle w:val="ListParagraph"/>
              <w:keepNext/>
              <w:numPr>
                <w:ilvl w:val="0"/>
                <w:numId w:val="1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Stem cell transplant</w:t>
            </w:r>
          </w:p>
          <w:p w:rsidR="009E14AE" w:rsidRDefault="009E14AE" w:rsidP="00E058A5">
            <w:pPr>
              <w:pStyle w:val="ListParagraph"/>
              <w:keepNext/>
              <w:rPr>
                <w:rFonts w:ascii="Arial" w:hAnsi="Arial" w:cs="Arial"/>
                <w:szCs w:val="22"/>
              </w:rPr>
            </w:pPr>
          </w:p>
        </w:tc>
      </w:tr>
    </w:tbl>
    <w:p w:rsidR="003F5BBB" w:rsidRDefault="003F5BBB" w:rsidP="00D80A82">
      <w:pPr>
        <w:rPr>
          <w:rFonts w:ascii="Arial" w:hAnsi="Arial" w:cs="Arial"/>
          <w:szCs w:val="22"/>
        </w:rPr>
      </w:pPr>
    </w:p>
    <w:p w:rsidR="00BA4287" w:rsidRPr="003F5BBB" w:rsidRDefault="00BA4287" w:rsidP="00D80A82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A4287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853" w:rsidRPr="003F5BBB" w:rsidRDefault="00FB4853" w:rsidP="008F7C0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Other (operative)</w:t>
            </w:r>
          </w:p>
          <w:p w:rsidR="00BA4287" w:rsidRPr="003F5BBB" w:rsidRDefault="00FB4853" w:rsidP="008F7C0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All operative/invasive procedures that are not in another category.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3894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T &amp; A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proofErr w:type="spellStart"/>
            <w:r w:rsidRPr="00B62B09">
              <w:rPr>
                <w:rFonts w:ascii="Arial" w:hAnsi="Arial" w:cs="Arial"/>
                <w:szCs w:val="22"/>
              </w:rPr>
              <w:t>Myringotomy</w:t>
            </w:r>
            <w:proofErr w:type="spellEnd"/>
            <w:r w:rsidRPr="00B62B09">
              <w:rPr>
                <w:rFonts w:ascii="Arial" w:hAnsi="Arial" w:cs="Arial"/>
                <w:szCs w:val="22"/>
              </w:rPr>
              <w:t xml:space="preserve"> tubes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Strabismus surgery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Central lines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Endoscopic procedures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Bone marrow harvest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Lumbar puncture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I &amp; D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IR procedures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Chest tube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Percutaneous liver or kidney biopsy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Nephrostomy tubes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Drainage of intra-abdominal abscess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Any procedure in which no skin barrier is broken and no body cavity is entered.</w:t>
            </w:r>
          </w:p>
        </w:tc>
      </w:tr>
    </w:tbl>
    <w:p w:rsidR="00D80A82" w:rsidRPr="003F5BBB" w:rsidRDefault="00D80A82" w:rsidP="00D80A82">
      <w:pPr>
        <w:rPr>
          <w:rFonts w:ascii="Arial" w:hAnsi="Arial" w:cs="Arial"/>
          <w:szCs w:val="22"/>
        </w:rPr>
      </w:pPr>
    </w:p>
    <w:p w:rsidR="00B62B09" w:rsidRDefault="00B62B09">
      <w:pPr>
        <w:rPr>
          <w:rFonts w:ascii="Arial" w:hAnsi="Arial" w:cs="Arial"/>
          <w:szCs w:val="22"/>
        </w:rPr>
      </w:pPr>
    </w:p>
    <w:p w:rsidR="00B62B09" w:rsidRDefault="00B62B09">
      <w:pPr>
        <w:rPr>
          <w:rFonts w:ascii="Arial" w:hAnsi="Arial" w:cs="Arial"/>
          <w:szCs w:val="22"/>
        </w:rPr>
      </w:pPr>
    </w:p>
    <w:p w:rsidR="00BA4287" w:rsidRPr="003F5BBB" w:rsidRDefault="00BA428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A4287" w:rsidRPr="003F5BBB"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853" w:rsidRPr="003F5BBB" w:rsidRDefault="00FB4853" w:rsidP="008F7C0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b/>
                <w:i/>
                <w:szCs w:val="22"/>
              </w:rPr>
              <w:t>Other (non operative)</w:t>
            </w:r>
          </w:p>
          <w:p w:rsidR="00BA4287" w:rsidRPr="003F5BBB" w:rsidRDefault="003E4FF6" w:rsidP="008F7C0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3F5BBB">
              <w:rPr>
                <w:rFonts w:ascii="Arial" w:hAnsi="Arial" w:cs="Arial"/>
                <w:szCs w:val="22"/>
              </w:rPr>
              <w:t>P</w:t>
            </w:r>
            <w:r w:rsidR="00FB4853" w:rsidRPr="003F5BBB">
              <w:rPr>
                <w:rFonts w:ascii="Arial" w:hAnsi="Arial" w:cs="Arial"/>
                <w:szCs w:val="22"/>
              </w:rPr>
              <w:t>rocedures in which no skin barrier is broken and no body cavity is entered</w:t>
            </w:r>
          </w:p>
        </w:tc>
      </w:tr>
      <w:tr w:rsidR="003F5BBB" w:rsidRPr="003F5BBB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730095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EXAMPLES</w:t>
            </w:r>
            <w:r>
              <w:rPr>
                <w:rFonts w:ascii="Arial" w:hAnsi="Arial" w:cs="Arial"/>
                <w:b/>
                <w:szCs w:val="22"/>
              </w:rPr>
              <w:t xml:space="preserve"> to INCLUDE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BBB" w:rsidRPr="003F5BBB" w:rsidRDefault="003F5BBB" w:rsidP="002627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5BBB">
              <w:rPr>
                <w:rFonts w:ascii="Arial" w:hAnsi="Arial" w:cs="Arial"/>
                <w:b/>
                <w:szCs w:val="22"/>
              </w:rPr>
              <w:t>DOES NOT INCLUDE</w:t>
            </w:r>
          </w:p>
        </w:tc>
      </w:tr>
      <w:tr w:rsidR="00140A3C" w:rsidRPr="003F5BBB">
        <w:trPr>
          <w:trHeight w:val="1675"/>
        </w:trPr>
        <w:tc>
          <w:tcPr>
            <w:tcW w:w="442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Auditory brainstem responses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MRI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CT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Echocardiography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Other imaging procedures</w:t>
            </w:r>
          </w:p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Radiation therapy</w:t>
            </w:r>
          </w:p>
        </w:tc>
        <w:tc>
          <w:tcPr>
            <w:tcW w:w="442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140A3C" w:rsidRPr="00B62B09" w:rsidRDefault="00140A3C" w:rsidP="00B62B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B62B09">
              <w:rPr>
                <w:rFonts w:ascii="Arial" w:hAnsi="Arial" w:cs="Arial"/>
                <w:szCs w:val="22"/>
              </w:rPr>
              <w:t>Procedures in which the skin barrier is broken or a body cavity is entered</w:t>
            </w:r>
          </w:p>
        </w:tc>
      </w:tr>
    </w:tbl>
    <w:p w:rsidR="00140A3C" w:rsidRDefault="00140A3C" w:rsidP="00730095">
      <w:pPr>
        <w:rPr>
          <w:rFonts w:ascii="Arial" w:hAnsi="Arial" w:cs="Arial"/>
          <w:b/>
          <w:szCs w:val="22"/>
        </w:rPr>
      </w:pPr>
    </w:p>
    <w:p w:rsidR="00730095" w:rsidRPr="00730095" w:rsidRDefault="001D0DF0" w:rsidP="0073009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Acute </w:t>
      </w:r>
      <w:r w:rsidR="00730095" w:rsidRPr="00730095">
        <w:rPr>
          <w:rFonts w:ascii="Arial" w:hAnsi="Arial" w:cs="Arial"/>
          <w:b/>
          <w:szCs w:val="22"/>
        </w:rPr>
        <w:t xml:space="preserve">Pain Management </w:t>
      </w:r>
      <w:r>
        <w:rPr>
          <w:rFonts w:ascii="Arial" w:hAnsi="Arial" w:cs="Arial"/>
          <w:b/>
          <w:szCs w:val="22"/>
        </w:rPr>
        <w:t>(for post-procedural pain)</w:t>
      </w:r>
    </w:p>
    <w:p w:rsidR="008659FC" w:rsidRDefault="008659FC" w:rsidP="00730095">
      <w:pPr>
        <w:rPr>
          <w:rFonts w:ascii="Arial" w:hAnsi="Arial" w:cs="Lucida Grande"/>
          <w:color w:val="000000"/>
        </w:rPr>
      </w:pPr>
    </w:p>
    <w:p w:rsidR="008659FC" w:rsidRPr="008659FC" w:rsidRDefault="001D0DF0" w:rsidP="00730095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Initial </w:t>
      </w:r>
      <w:r w:rsidR="008659FC" w:rsidRPr="008659FC">
        <w:rPr>
          <w:rFonts w:ascii="Arial" w:hAnsi="Arial" w:cs="Arial"/>
          <w:i/>
          <w:color w:val="000000"/>
        </w:rPr>
        <w:t>Consultations</w:t>
      </w:r>
      <w:r w:rsidR="008659FC" w:rsidRPr="008659FC">
        <w:rPr>
          <w:rFonts w:ascii="Arial" w:hAnsi="Arial" w:cs="Arial"/>
          <w:color w:val="000000"/>
        </w:rPr>
        <w:t xml:space="preserve"> include:</w:t>
      </w:r>
    </w:p>
    <w:p w:rsidR="008659FC" w:rsidRPr="008659FC" w:rsidRDefault="008659FC" w:rsidP="00730095">
      <w:pPr>
        <w:rPr>
          <w:rFonts w:ascii="Arial" w:hAnsi="Arial" w:cs="Arial"/>
          <w:color w:val="000000"/>
        </w:rPr>
      </w:pPr>
    </w:p>
    <w:p w:rsidR="008659FC" w:rsidRPr="008659FC" w:rsidRDefault="005D2514" w:rsidP="008659FC">
      <w:pPr>
        <w:ind w:left="720"/>
        <w:rPr>
          <w:rFonts w:ascii="Arial" w:hAnsi="Arial" w:cs="Arial"/>
          <w:color w:val="000000"/>
        </w:rPr>
      </w:pPr>
      <w:r w:rsidRPr="008659FC">
        <w:rPr>
          <w:rFonts w:ascii="Arial" w:hAnsi="Arial" w:cs="Arial"/>
          <w:color w:val="000000"/>
        </w:rPr>
        <w:t xml:space="preserve">Initial </w:t>
      </w:r>
      <w:r w:rsidR="001D0DF0">
        <w:rPr>
          <w:rFonts w:ascii="Arial" w:hAnsi="Arial" w:cs="Arial"/>
          <w:color w:val="000000"/>
        </w:rPr>
        <w:t>admissions</w:t>
      </w:r>
      <w:r w:rsidR="001D0DF0" w:rsidRPr="008659FC">
        <w:rPr>
          <w:rFonts w:ascii="Arial" w:hAnsi="Arial" w:cs="Arial"/>
          <w:color w:val="000000"/>
        </w:rPr>
        <w:t xml:space="preserve"> </w:t>
      </w:r>
      <w:r w:rsidRPr="008659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</w:t>
      </w:r>
      <w:r w:rsidRPr="008659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ACUTE</w:t>
      </w:r>
      <w:r w:rsidRPr="008659FC">
        <w:rPr>
          <w:rFonts w:ascii="Arial" w:hAnsi="Arial" w:cs="Arial"/>
          <w:color w:val="000000"/>
        </w:rPr>
        <w:t xml:space="preserve"> postoperative pain INPATIENTS</w:t>
      </w:r>
      <w:r>
        <w:rPr>
          <w:rFonts w:ascii="Arial" w:hAnsi="Arial" w:cs="Arial"/>
          <w:color w:val="000000"/>
        </w:rPr>
        <w:t>.</w:t>
      </w:r>
      <w:r w:rsidRPr="008659FC">
        <w:rPr>
          <w:rFonts w:ascii="Arial" w:hAnsi="Arial" w:cs="Arial"/>
          <w:color w:val="000000"/>
        </w:rPr>
        <w:tab/>
      </w:r>
    </w:p>
    <w:p w:rsidR="008659FC" w:rsidRDefault="008659FC" w:rsidP="008659FC">
      <w:pPr>
        <w:ind w:left="720"/>
        <w:rPr>
          <w:rFonts w:ascii="Arial" w:hAnsi="Arial" w:cs="Arial"/>
          <w:color w:val="000000"/>
        </w:rPr>
      </w:pPr>
    </w:p>
    <w:p w:rsidR="008659FC" w:rsidRDefault="001D0DF0" w:rsidP="008659FC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Initial </w:t>
      </w:r>
      <w:r w:rsidR="008659FC" w:rsidRPr="008659FC">
        <w:rPr>
          <w:rFonts w:ascii="Arial" w:hAnsi="Arial" w:cs="Arial"/>
          <w:i/>
          <w:color w:val="000000"/>
        </w:rPr>
        <w:t>PCA</w:t>
      </w:r>
      <w:r>
        <w:rPr>
          <w:rFonts w:ascii="Arial" w:hAnsi="Arial" w:cs="Arial"/>
          <w:i/>
          <w:color w:val="000000"/>
        </w:rPr>
        <w:t xml:space="preserve"> orders</w:t>
      </w:r>
      <w:r w:rsidR="008659FC">
        <w:rPr>
          <w:rFonts w:ascii="Arial" w:hAnsi="Arial" w:cs="Arial"/>
          <w:color w:val="000000"/>
        </w:rPr>
        <w:t xml:space="preserve"> includes:</w:t>
      </w:r>
    </w:p>
    <w:p w:rsidR="008659FC" w:rsidRDefault="008659FC" w:rsidP="008659FC">
      <w:pPr>
        <w:rPr>
          <w:rFonts w:ascii="Arial" w:hAnsi="Arial" w:cs="Arial"/>
          <w:color w:val="000000"/>
        </w:rPr>
      </w:pPr>
    </w:p>
    <w:p w:rsidR="009E14AE" w:rsidRDefault="008659FC" w:rsidP="009E14AE">
      <w:pPr>
        <w:ind w:left="720"/>
        <w:rPr>
          <w:rFonts w:ascii="Arial" w:hAnsi="Arial" w:cs="Arial"/>
          <w:color w:val="000000"/>
        </w:rPr>
      </w:pPr>
      <w:r w:rsidRPr="008659FC">
        <w:rPr>
          <w:rFonts w:ascii="Arial" w:hAnsi="Arial" w:cs="Arial"/>
          <w:color w:val="000000"/>
        </w:rPr>
        <w:t xml:space="preserve">Initial PCA orders </w:t>
      </w:r>
      <w:r w:rsidR="00371FD4">
        <w:rPr>
          <w:rFonts w:ascii="Arial" w:hAnsi="Arial" w:cs="Arial"/>
          <w:color w:val="000000"/>
        </w:rPr>
        <w:t>ONLY</w:t>
      </w:r>
      <w:r w:rsidR="001D0DF0">
        <w:rPr>
          <w:rFonts w:ascii="Arial" w:hAnsi="Arial" w:cs="Arial"/>
          <w:color w:val="000000"/>
        </w:rPr>
        <w:t xml:space="preserve"> on ACUTE</w:t>
      </w:r>
      <w:r w:rsidR="001D0DF0" w:rsidRPr="008659FC">
        <w:rPr>
          <w:rFonts w:ascii="Arial" w:hAnsi="Arial" w:cs="Arial"/>
          <w:color w:val="000000"/>
        </w:rPr>
        <w:t xml:space="preserve"> postoperative pain INPATIENTS</w:t>
      </w:r>
      <w:r w:rsidR="00371FD4">
        <w:rPr>
          <w:rFonts w:ascii="Arial" w:hAnsi="Arial" w:cs="Arial"/>
          <w:color w:val="000000"/>
        </w:rPr>
        <w:t>.</w:t>
      </w:r>
      <w:r w:rsidR="001D0DF0">
        <w:rPr>
          <w:rFonts w:ascii="Arial" w:hAnsi="Arial" w:cs="Arial"/>
          <w:color w:val="000000"/>
        </w:rPr>
        <w:t xml:space="preserve">  </w:t>
      </w:r>
    </w:p>
    <w:p w:rsidR="009E14AE" w:rsidRDefault="001D0DF0" w:rsidP="009E14A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NOT include adjustments to PCA orders on previously admitted patients.</w:t>
      </w:r>
    </w:p>
    <w:p w:rsidR="008659FC" w:rsidRDefault="008659FC" w:rsidP="008659FC">
      <w:pPr>
        <w:rPr>
          <w:rFonts w:ascii="Arial" w:hAnsi="Arial" w:cs="Arial"/>
          <w:color w:val="000000"/>
        </w:rPr>
      </w:pPr>
    </w:p>
    <w:p w:rsidR="001D0DF0" w:rsidRDefault="001D0DF0" w:rsidP="008659FC">
      <w:pPr>
        <w:rPr>
          <w:rFonts w:ascii="Arial" w:hAnsi="Arial"/>
          <w:b/>
          <w:szCs w:val="18"/>
        </w:rPr>
      </w:pPr>
      <w:r w:rsidRPr="00AF6F65">
        <w:rPr>
          <w:rFonts w:ascii="Arial" w:hAnsi="Arial"/>
          <w:b/>
          <w:szCs w:val="18"/>
        </w:rPr>
        <w:t>Chronic Pain Management</w:t>
      </w:r>
      <w:r w:rsidRPr="00FE12D2">
        <w:rPr>
          <w:rFonts w:ascii="Arial" w:hAnsi="Arial"/>
          <w:b/>
          <w:szCs w:val="18"/>
        </w:rPr>
        <w:t xml:space="preserve"> (for chronic pain </w:t>
      </w:r>
      <w:r>
        <w:rPr>
          <w:rFonts w:ascii="Arial" w:hAnsi="Arial"/>
          <w:b/>
          <w:szCs w:val="18"/>
        </w:rPr>
        <w:t>NOT</w:t>
      </w:r>
      <w:r w:rsidRPr="00FE12D2">
        <w:rPr>
          <w:rFonts w:ascii="Arial" w:hAnsi="Arial"/>
          <w:b/>
          <w:szCs w:val="18"/>
        </w:rPr>
        <w:t xml:space="preserve"> immediately following a procedure)</w:t>
      </w:r>
    </w:p>
    <w:p w:rsidR="001D0DF0" w:rsidRDefault="001D0DF0" w:rsidP="008659FC">
      <w:pPr>
        <w:rPr>
          <w:rFonts w:ascii="Arial" w:hAnsi="Arial"/>
          <w:b/>
          <w:szCs w:val="18"/>
        </w:rPr>
      </w:pPr>
    </w:p>
    <w:p w:rsidR="001D0DF0" w:rsidRPr="001D0DF0" w:rsidRDefault="009E14AE" w:rsidP="008659FC">
      <w:pPr>
        <w:rPr>
          <w:rFonts w:ascii="Arial" w:hAnsi="Arial"/>
          <w:szCs w:val="18"/>
        </w:rPr>
      </w:pPr>
      <w:r w:rsidRPr="009E14AE">
        <w:rPr>
          <w:rFonts w:ascii="Arial" w:hAnsi="Arial"/>
          <w:szCs w:val="18"/>
        </w:rPr>
        <w:t>I</w:t>
      </w:r>
      <w:r w:rsidRPr="009E14AE">
        <w:rPr>
          <w:rFonts w:ascii="Arial" w:hAnsi="Arial"/>
          <w:i/>
          <w:szCs w:val="18"/>
        </w:rPr>
        <w:t>nitial consultations</w:t>
      </w:r>
      <w:r w:rsidRPr="009E14AE">
        <w:rPr>
          <w:rFonts w:ascii="Arial" w:hAnsi="Arial"/>
          <w:szCs w:val="18"/>
        </w:rPr>
        <w:t xml:space="preserve"> include:</w:t>
      </w:r>
    </w:p>
    <w:p w:rsidR="001D0DF0" w:rsidRPr="001D0DF0" w:rsidRDefault="001D0DF0" w:rsidP="008659FC">
      <w:pPr>
        <w:rPr>
          <w:rFonts w:ascii="Arial" w:hAnsi="Arial"/>
          <w:szCs w:val="18"/>
        </w:rPr>
      </w:pPr>
    </w:p>
    <w:p w:rsidR="001D0DF0" w:rsidRPr="001D0DF0" w:rsidRDefault="009E14AE" w:rsidP="008659FC">
      <w:pPr>
        <w:rPr>
          <w:rFonts w:ascii="Arial" w:hAnsi="Arial"/>
          <w:szCs w:val="18"/>
        </w:rPr>
      </w:pPr>
      <w:r w:rsidRPr="009E14AE">
        <w:rPr>
          <w:rFonts w:ascii="Arial" w:hAnsi="Arial"/>
          <w:szCs w:val="18"/>
        </w:rPr>
        <w:tab/>
        <w:t>Consultations on new patients to a chronic pain clinic</w:t>
      </w:r>
      <w:r w:rsidR="001D0DF0">
        <w:rPr>
          <w:rFonts w:ascii="Arial" w:hAnsi="Arial"/>
          <w:szCs w:val="18"/>
        </w:rPr>
        <w:t xml:space="preserve"> (OUTPATIENTS)</w:t>
      </w:r>
      <w:r w:rsidRPr="009E14AE">
        <w:rPr>
          <w:rFonts w:ascii="Arial" w:hAnsi="Arial"/>
          <w:szCs w:val="18"/>
        </w:rPr>
        <w:t>.</w:t>
      </w:r>
    </w:p>
    <w:p w:rsidR="001D0DF0" w:rsidRDefault="009E14AE" w:rsidP="008659FC">
      <w:pPr>
        <w:rPr>
          <w:rFonts w:ascii="Arial" w:hAnsi="Arial"/>
          <w:szCs w:val="18"/>
        </w:rPr>
      </w:pPr>
      <w:r w:rsidRPr="009E14AE">
        <w:rPr>
          <w:rFonts w:ascii="Arial" w:hAnsi="Arial"/>
          <w:szCs w:val="18"/>
        </w:rPr>
        <w:tab/>
        <w:t>Initial consultations on chronic pain INPATIENTS.</w:t>
      </w:r>
    </w:p>
    <w:p w:rsidR="001D0DF0" w:rsidRDefault="001D0DF0" w:rsidP="008659FC">
      <w:pPr>
        <w:rPr>
          <w:rFonts w:ascii="Arial" w:hAnsi="Arial"/>
          <w:szCs w:val="18"/>
        </w:rPr>
      </w:pPr>
    </w:p>
    <w:p w:rsidR="001D0DF0" w:rsidRDefault="009E14AE" w:rsidP="008659FC">
      <w:pPr>
        <w:rPr>
          <w:rFonts w:ascii="Arial" w:hAnsi="Arial"/>
          <w:szCs w:val="18"/>
        </w:rPr>
      </w:pPr>
      <w:r w:rsidRPr="009E14AE">
        <w:rPr>
          <w:rFonts w:ascii="Arial" w:hAnsi="Arial"/>
          <w:i/>
          <w:szCs w:val="18"/>
        </w:rPr>
        <w:t>Follow-up consultations</w:t>
      </w:r>
      <w:r w:rsidR="001D0DF0">
        <w:rPr>
          <w:rFonts w:ascii="Arial" w:hAnsi="Arial"/>
          <w:szCs w:val="18"/>
        </w:rPr>
        <w:t xml:space="preserve"> include:</w:t>
      </w:r>
    </w:p>
    <w:p w:rsidR="001D0DF0" w:rsidRDefault="001D0DF0" w:rsidP="008659FC">
      <w:pPr>
        <w:rPr>
          <w:rFonts w:ascii="Arial" w:hAnsi="Arial"/>
          <w:szCs w:val="18"/>
        </w:rPr>
      </w:pPr>
    </w:p>
    <w:p w:rsidR="001D0DF0" w:rsidRDefault="001D0DF0" w:rsidP="008659FC">
      <w:pPr>
        <w:rPr>
          <w:rFonts w:ascii="Arial" w:hAnsi="Arial"/>
          <w:szCs w:val="18"/>
        </w:rPr>
      </w:pPr>
      <w:r>
        <w:rPr>
          <w:rFonts w:ascii="Arial" w:hAnsi="Arial"/>
          <w:szCs w:val="18"/>
        </w:rPr>
        <w:tab/>
        <w:t>Follow-up visits of chronic pain OUTPATIENTS.</w:t>
      </w:r>
    </w:p>
    <w:p w:rsidR="001D0DF0" w:rsidRDefault="001D0DF0" w:rsidP="008659FC">
      <w:pPr>
        <w:rPr>
          <w:rFonts w:ascii="Arial" w:hAnsi="Arial"/>
          <w:szCs w:val="18"/>
        </w:rPr>
      </w:pPr>
      <w:r>
        <w:rPr>
          <w:rFonts w:ascii="Arial" w:hAnsi="Arial"/>
          <w:szCs w:val="18"/>
        </w:rPr>
        <w:tab/>
        <w:t>Do NOT include follow-up visits on chronic pain INPATIENTS.</w:t>
      </w:r>
    </w:p>
    <w:p w:rsidR="007E2D7E" w:rsidRDefault="007E2D7E" w:rsidP="008659FC">
      <w:pPr>
        <w:rPr>
          <w:rFonts w:ascii="Arial" w:hAnsi="Arial"/>
          <w:szCs w:val="18"/>
        </w:rPr>
      </w:pPr>
    </w:p>
    <w:p w:rsidR="007E2D7E" w:rsidRPr="001D0DF0" w:rsidRDefault="007E2D7E" w:rsidP="008659FC">
      <w:pPr>
        <w:rPr>
          <w:rFonts w:ascii="Arial" w:hAnsi="Arial" w:cs="Arial"/>
          <w:color w:val="000000"/>
        </w:rPr>
      </w:pPr>
      <w:r>
        <w:rPr>
          <w:rFonts w:ascii="Arial" w:hAnsi="Arial"/>
          <w:b/>
          <w:szCs w:val="18"/>
          <w:u w:val="single"/>
        </w:rPr>
        <w:t>Pain Management Techniques</w:t>
      </w:r>
    </w:p>
    <w:p w:rsidR="007E2D7E" w:rsidRDefault="007E2D7E" w:rsidP="00B62B09">
      <w:pPr>
        <w:ind w:left="720"/>
        <w:rPr>
          <w:rFonts w:ascii="Arial" w:hAnsi="Arial" w:cs="Arial"/>
          <w:i/>
          <w:color w:val="000000"/>
        </w:rPr>
      </w:pPr>
    </w:p>
    <w:p w:rsidR="009E14AE" w:rsidRDefault="007E2D7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epidural, record the type (cervical/thoracic, lumbar, or caudal).</w:t>
      </w:r>
    </w:p>
    <w:p w:rsidR="009E14AE" w:rsidRDefault="007E2D7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record catheter or single shot.</w:t>
      </w:r>
    </w:p>
    <w:p w:rsidR="009E14AE" w:rsidRDefault="009E14AE" w:rsidP="009E14AE">
      <w:pPr>
        <w:rPr>
          <w:rFonts w:ascii="Arial" w:hAnsi="Arial" w:cs="Arial"/>
          <w:color w:val="000000"/>
        </w:rPr>
      </w:pPr>
    </w:p>
    <w:p w:rsidR="009E14AE" w:rsidRDefault="007E2D7E" w:rsidP="009E14A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Intrathecal</w:t>
      </w:r>
      <w:proofErr w:type="spellEnd"/>
      <w:r>
        <w:rPr>
          <w:rFonts w:ascii="Arial" w:hAnsi="Arial" w:cs="Arial"/>
          <w:color w:val="000000"/>
        </w:rPr>
        <w:t xml:space="preserve"> includes any spinal technique (e.g. </w:t>
      </w:r>
      <w:proofErr w:type="spellStart"/>
      <w:r>
        <w:rPr>
          <w:rFonts w:ascii="Arial" w:hAnsi="Arial" w:cs="Arial"/>
          <w:color w:val="000000"/>
        </w:rPr>
        <w:t>intrathecal</w:t>
      </w:r>
      <w:proofErr w:type="spellEnd"/>
      <w:r>
        <w:rPr>
          <w:rFonts w:ascii="Arial" w:hAnsi="Arial" w:cs="Arial"/>
          <w:color w:val="000000"/>
        </w:rPr>
        <w:t xml:space="preserve"> morphine, spinal bupivacaine)</w:t>
      </w:r>
      <w:r w:rsidR="002A610A">
        <w:rPr>
          <w:rFonts w:ascii="Arial" w:hAnsi="Arial" w:cs="Arial"/>
          <w:color w:val="000000"/>
        </w:rPr>
        <w:t>.  Does NOT include diagnostic lumbar puncture.</w:t>
      </w:r>
    </w:p>
    <w:p w:rsidR="009E14AE" w:rsidRDefault="009E14AE" w:rsidP="009E14AE">
      <w:pPr>
        <w:rPr>
          <w:rFonts w:ascii="Arial" w:hAnsi="Arial" w:cs="Arial"/>
          <w:color w:val="000000"/>
        </w:rPr>
      </w:pPr>
    </w:p>
    <w:p w:rsidR="009E14AE" w:rsidRDefault="007E2D7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peripheral nerve blocks, record under the appropriate region and indicate catheter or single shot.</w:t>
      </w:r>
    </w:p>
    <w:p w:rsidR="009E14AE" w:rsidRDefault="008210D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 nerve block examples (not all-inclusive):</w:t>
      </w:r>
    </w:p>
    <w:p w:rsidR="009E14AE" w:rsidRDefault="009E14AE" w:rsidP="009E14AE">
      <w:pPr>
        <w:rPr>
          <w:rFonts w:ascii="Arial" w:hAnsi="Arial" w:cs="Arial"/>
          <w:color w:val="000000"/>
        </w:rPr>
      </w:pPr>
    </w:p>
    <w:p w:rsidR="009E14AE" w:rsidRDefault="007E2D7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Head/neck:  occipital nerve block, orbital nerve block, nerve of Arnold</w:t>
      </w:r>
    </w:p>
    <w:p w:rsidR="009E14AE" w:rsidRDefault="007E2D7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Upper extremity:  supraclavicular, </w:t>
      </w:r>
      <w:proofErr w:type="spellStart"/>
      <w:r>
        <w:rPr>
          <w:rFonts w:ascii="Arial" w:hAnsi="Arial" w:cs="Arial"/>
          <w:color w:val="000000"/>
        </w:rPr>
        <w:t>interscalene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axillary</w:t>
      </w:r>
      <w:proofErr w:type="spellEnd"/>
    </w:p>
    <w:p w:rsidR="009E14AE" w:rsidRDefault="008210DE" w:rsidP="009E14A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Truncal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transversus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abdominus</w:t>
      </w:r>
      <w:proofErr w:type="spellEnd"/>
      <w:r>
        <w:rPr>
          <w:rFonts w:ascii="Arial" w:hAnsi="Arial" w:cs="Arial"/>
          <w:color w:val="000000"/>
        </w:rPr>
        <w:t xml:space="preserve"> plane (TAP), rectus sheath</w:t>
      </w:r>
    </w:p>
    <w:p w:rsidR="009E14AE" w:rsidRDefault="008210D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Lower extremity:  Femoral, sciatic, popliteal, ankle</w:t>
      </w:r>
    </w:p>
    <w:p w:rsidR="009E14AE" w:rsidRDefault="009E14AE" w:rsidP="009E14AE">
      <w:pPr>
        <w:rPr>
          <w:rFonts w:ascii="Arial" w:hAnsi="Arial" w:cs="Arial"/>
          <w:color w:val="000000"/>
        </w:rPr>
      </w:pPr>
    </w:p>
    <w:p w:rsidR="009E14AE" w:rsidRDefault="008210DE" w:rsidP="009E14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 ultrasound or nerve stimulator guidance (or both) if used.</w:t>
      </w:r>
      <w:bookmarkStart w:id="0" w:name="_GoBack"/>
      <w:bookmarkEnd w:id="0"/>
    </w:p>
    <w:sectPr w:rsidR="009E14AE" w:rsidSect="008639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DC"/>
    <w:multiLevelType w:val="hybridMultilevel"/>
    <w:tmpl w:val="B134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4D9"/>
    <w:multiLevelType w:val="hybridMultilevel"/>
    <w:tmpl w:val="BAA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1B6"/>
    <w:multiLevelType w:val="hybridMultilevel"/>
    <w:tmpl w:val="583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CAC"/>
    <w:multiLevelType w:val="multilevel"/>
    <w:tmpl w:val="B1348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10A1"/>
    <w:multiLevelType w:val="hybridMultilevel"/>
    <w:tmpl w:val="4836B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93201"/>
    <w:multiLevelType w:val="hybridMultilevel"/>
    <w:tmpl w:val="20D8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405"/>
    <w:multiLevelType w:val="hybridMultilevel"/>
    <w:tmpl w:val="59F6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017"/>
    <w:multiLevelType w:val="hybridMultilevel"/>
    <w:tmpl w:val="7B0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6B4F"/>
    <w:multiLevelType w:val="hybridMultilevel"/>
    <w:tmpl w:val="26E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12A0"/>
    <w:multiLevelType w:val="hybridMultilevel"/>
    <w:tmpl w:val="4EB4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B6987"/>
    <w:multiLevelType w:val="hybridMultilevel"/>
    <w:tmpl w:val="3C8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70E7F"/>
    <w:multiLevelType w:val="hybridMultilevel"/>
    <w:tmpl w:val="886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29F"/>
    <w:multiLevelType w:val="hybridMultilevel"/>
    <w:tmpl w:val="4D1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71E"/>
    <w:multiLevelType w:val="multilevel"/>
    <w:tmpl w:val="07DCD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3A5"/>
    <w:multiLevelType w:val="multilevel"/>
    <w:tmpl w:val="B1348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59FD"/>
    <w:multiLevelType w:val="hybridMultilevel"/>
    <w:tmpl w:val="0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3CFF"/>
    <w:multiLevelType w:val="multilevel"/>
    <w:tmpl w:val="07DCD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F4960"/>
    <w:multiLevelType w:val="hybridMultilevel"/>
    <w:tmpl w:val="5048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97068"/>
    <w:multiLevelType w:val="hybridMultilevel"/>
    <w:tmpl w:val="0FE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6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639FD"/>
    <w:rsid w:val="00017CF1"/>
    <w:rsid w:val="00033381"/>
    <w:rsid w:val="00086006"/>
    <w:rsid w:val="000862D7"/>
    <w:rsid w:val="001221F6"/>
    <w:rsid w:val="00140A3C"/>
    <w:rsid w:val="001D0DF0"/>
    <w:rsid w:val="00214CEC"/>
    <w:rsid w:val="00235511"/>
    <w:rsid w:val="00262784"/>
    <w:rsid w:val="002A610A"/>
    <w:rsid w:val="002B19B1"/>
    <w:rsid w:val="00324D78"/>
    <w:rsid w:val="00335EF8"/>
    <w:rsid w:val="0035140C"/>
    <w:rsid w:val="00371FD4"/>
    <w:rsid w:val="003C6D23"/>
    <w:rsid w:val="003E4FF6"/>
    <w:rsid w:val="003F5BBB"/>
    <w:rsid w:val="0040268F"/>
    <w:rsid w:val="004717EB"/>
    <w:rsid w:val="004719B0"/>
    <w:rsid w:val="004C3C54"/>
    <w:rsid w:val="004E35F8"/>
    <w:rsid w:val="00523475"/>
    <w:rsid w:val="00524901"/>
    <w:rsid w:val="005D2514"/>
    <w:rsid w:val="006745FE"/>
    <w:rsid w:val="00692DBF"/>
    <w:rsid w:val="006C6EEF"/>
    <w:rsid w:val="007219FE"/>
    <w:rsid w:val="00730095"/>
    <w:rsid w:val="00775648"/>
    <w:rsid w:val="00782044"/>
    <w:rsid w:val="007903AF"/>
    <w:rsid w:val="007C3EEC"/>
    <w:rsid w:val="007C7FB9"/>
    <w:rsid w:val="007D41E3"/>
    <w:rsid w:val="007E2D7E"/>
    <w:rsid w:val="008210DE"/>
    <w:rsid w:val="00847417"/>
    <w:rsid w:val="008639FD"/>
    <w:rsid w:val="008659FC"/>
    <w:rsid w:val="00893983"/>
    <w:rsid w:val="008F7C0D"/>
    <w:rsid w:val="0095399C"/>
    <w:rsid w:val="00981B55"/>
    <w:rsid w:val="009C6F6D"/>
    <w:rsid w:val="009E14AE"/>
    <w:rsid w:val="009F2404"/>
    <w:rsid w:val="00A313C1"/>
    <w:rsid w:val="00A349E7"/>
    <w:rsid w:val="00AA6F53"/>
    <w:rsid w:val="00B62B09"/>
    <w:rsid w:val="00BA4287"/>
    <w:rsid w:val="00BC6F84"/>
    <w:rsid w:val="00C21AE5"/>
    <w:rsid w:val="00C35006"/>
    <w:rsid w:val="00C57D49"/>
    <w:rsid w:val="00C67C66"/>
    <w:rsid w:val="00C731DB"/>
    <w:rsid w:val="00CE2202"/>
    <w:rsid w:val="00D11C04"/>
    <w:rsid w:val="00D80A82"/>
    <w:rsid w:val="00D91003"/>
    <w:rsid w:val="00E009E8"/>
    <w:rsid w:val="00E058A5"/>
    <w:rsid w:val="00FB485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03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5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9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34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9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34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1344</Words>
  <Characters>7666</Characters>
  <Application>Microsoft Macintosh Word</Application>
  <DocSecurity>0</DocSecurity>
  <Lines>63</Lines>
  <Paragraphs>15</Paragraphs>
  <ScaleCrop>false</ScaleCrop>
  <Company>Riley Hospital for Children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Walker</dc:creator>
  <cp:keywords/>
  <cp:lastModifiedBy>Scott Walker</cp:lastModifiedBy>
  <cp:revision>3</cp:revision>
  <cp:lastPrinted>2013-01-07T17:22:00Z</cp:lastPrinted>
  <dcterms:created xsi:type="dcterms:W3CDTF">2013-04-12T22:29:00Z</dcterms:created>
  <dcterms:modified xsi:type="dcterms:W3CDTF">2013-04-12T22:32:00Z</dcterms:modified>
</cp:coreProperties>
</file>